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r w:rsidR="00B53738" w:rsidRPr="007B5E17">
        <w:rPr>
          <w:rFonts w:ascii="Times New Roman" w:hAnsi="Times New Roman" w:cs="Times New Roman"/>
          <w:b/>
          <w:bCs/>
        </w:rPr>
        <w:t>I</w:t>
      </w:r>
      <w:r w:rsidR="00B54734" w:rsidRPr="007B5E17">
        <w:rPr>
          <w:rFonts w:ascii="Times New Roman" w:hAnsi="Times New Roman" w:cs="Times New Roman"/>
          <w:b/>
          <w:bCs/>
        </w:rPr>
        <w:t>ns</w:t>
      </w:r>
      <w:r w:rsidR="00B54734">
        <w:rPr>
          <w:rFonts w:ascii="Times New Roman" w:hAnsi="Times New Roman" w:cs="Times New Roman"/>
          <w:b/>
          <w:bCs/>
        </w:rPr>
        <w:t>trukcji dla wykonawcy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C91" w:rsidRPr="00E91780" w:rsidRDefault="00C4103F" w:rsidP="00CE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CE7C91">
        <w:rPr>
          <w:rFonts w:ascii="Times New Roman" w:hAnsi="Times New Roman" w:cs="Times New Roman"/>
          <w:b/>
          <w:sz w:val="24"/>
          <w:szCs w:val="24"/>
        </w:rPr>
        <w:t xml:space="preserve"> WYKONAWCY O BRAKU PODSTAW WYKLUCZENIA</w:t>
      </w:r>
    </w:p>
    <w:p w:rsidR="00300674" w:rsidRPr="00E91780" w:rsidRDefault="00300674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E7C91" w:rsidRDefault="00B629D3" w:rsidP="00CE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9D3">
        <w:rPr>
          <w:rFonts w:ascii="Times New Roman" w:hAnsi="Times New Roman" w:cs="Times New Roman"/>
          <w:sz w:val="24"/>
          <w:szCs w:val="24"/>
        </w:rPr>
        <w:t xml:space="preserve">w odpowiedzi na ogłoszenie o postępowaniu prowadzonym w trybie art. 138o ustawy PZP na: </w:t>
      </w:r>
    </w:p>
    <w:p w:rsidR="00CE7C91" w:rsidRDefault="00CE7C91" w:rsidP="00CE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05A" w:rsidRPr="007F2731" w:rsidRDefault="0008405A" w:rsidP="00CE7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7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F2731" w:rsidRPr="007F2731">
        <w:rPr>
          <w:rFonts w:ascii="Times New Roman" w:hAnsi="Times New Roman" w:cs="Times New Roman"/>
          <w:b/>
          <w:bCs/>
          <w:sz w:val="24"/>
          <w:szCs w:val="24"/>
        </w:rPr>
        <w:t>Świadczenie usług na stanowisku: Ekspert/</w:t>
      </w:r>
      <w:proofErr w:type="spellStart"/>
      <w:r w:rsidR="007F2731" w:rsidRPr="007F2731"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 w:rsidR="007F2731" w:rsidRPr="007F2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731" w:rsidRPr="007F273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ds. innowacyjnego podejścia do uczenia języka sąsiada na różnych etapach edukacji od dziecka 3 –letniego do maturzysty </w:t>
      </w:r>
      <w:r w:rsidR="007F2731" w:rsidRPr="007F2731">
        <w:rPr>
          <w:rFonts w:ascii="Times New Roman" w:hAnsi="Times New Roman" w:cs="Times New Roman"/>
          <w:b/>
          <w:bCs/>
          <w:sz w:val="24"/>
          <w:szCs w:val="24"/>
        </w:rPr>
        <w:t xml:space="preserve">w związku z projektem pn.: „Nauczanie języka sąsiada od przedszkola do zakończenia edukacji – kluczem do komunikacji w Euroregionie Pomerania” współfinansowanego ze środków Unii Europejskiej – Program Współpracy </w:t>
      </w:r>
      <w:proofErr w:type="spellStart"/>
      <w:r w:rsidR="007F2731" w:rsidRPr="007F2731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="007F2731" w:rsidRPr="007F2731">
        <w:rPr>
          <w:rFonts w:ascii="Times New Roman" w:hAnsi="Times New Roman" w:cs="Times New Roman"/>
          <w:b/>
          <w:bCs/>
          <w:sz w:val="24"/>
          <w:szCs w:val="24"/>
        </w:rPr>
        <w:t xml:space="preserve"> V A Meklemburgia-Pomorze Przednie / Brandenburgia / Polska w ramach celu „Europejska Współpraca Terytorialna“ Europejskiego Funduszu Rozwoju Regionalnego (EFRR)”</w:t>
      </w:r>
    </w:p>
    <w:p w:rsidR="00CE7C91" w:rsidRDefault="00CE7C91" w:rsidP="00CE7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9D3" w:rsidRPr="0008405A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wykonawc</w:t>
      </w:r>
      <w:r w:rsidR="0092684D">
        <w:rPr>
          <w:rFonts w:ascii="Times New Roman" w:hAnsi="Times New Roman" w:cs="Times New Roman"/>
          <w:b/>
          <w:sz w:val="24"/>
          <w:szCs w:val="24"/>
        </w:rPr>
        <w:t>a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92684D">
        <w:rPr>
          <w:rFonts w:ascii="Times New Roman" w:hAnsi="Times New Roman" w:cs="Times New Roman"/>
          <w:b/>
          <w:sz w:val="24"/>
          <w:szCs w:val="24"/>
        </w:rPr>
        <w:t xml:space="preserve">podlega wykluczeniu z postępowania </w:t>
      </w:r>
      <w:r w:rsidR="00A364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747D">
        <w:rPr>
          <w:rFonts w:ascii="Times New Roman" w:hAnsi="Times New Roman" w:cs="Times New Roman"/>
          <w:b/>
          <w:sz w:val="24"/>
          <w:szCs w:val="24"/>
        </w:rPr>
        <w:t>z tego powodu, że</w:t>
      </w:r>
      <w:r w:rsidR="00A3645F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7818B6" w:rsidRDefault="00732356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 stosunku do wykonawcy nie otwarto likwidacji ani </w:t>
      </w:r>
      <w:r w:rsidR="004A70D9">
        <w:t>nie ogłoszono jego upadłości;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nie zalega z uiszczeniem podatków oraz opłat i składek na u</w:t>
      </w:r>
      <w:r w:rsidR="0014314D">
        <w:t>bezpieczenie społeczne lub zdro</w:t>
      </w:r>
      <w:r>
        <w:t>wotne, ewentualnie uzyskał prze</w:t>
      </w:r>
      <w:r>
        <w:softHyphen/>
        <w:t>widzianą prawem zgodę na zwolnienie, odroczenie lub rozłożenie na raty zaległych płatności</w:t>
      </w:r>
      <w:r w:rsidR="0014314D">
        <w:t xml:space="preserve"> lub wstrzymanie w całości wyko</w:t>
      </w:r>
      <w:r w:rsidR="004A70D9">
        <w:t>nania decyzji właściwego organu;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 xml:space="preserve">stępstwo popełnione w </w:t>
      </w:r>
      <w:r w:rsidR="0014314D">
        <w:t>związku z postępowaniem o udzie</w:t>
      </w:r>
      <w:r>
        <w:t>lenie zamówienia publicznego,</w:t>
      </w:r>
      <w:r w:rsidR="0014314D">
        <w:t xml:space="preserve"> przestępstwo przekupstwa, prze</w:t>
      </w:r>
      <w:r>
        <w:t>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partner lub członek zarządu spółki partnerskiej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proofErr w:type="spellStart"/>
      <w:r>
        <w:lastRenderedPageBreak/>
        <w:t>komplementariusz</w:t>
      </w:r>
      <w:proofErr w:type="spellEnd"/>
      <w:r>
        <w:t xml:space="preserve">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92684D" w:rsidRDefault="0092684D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92684D" w:rsidRDefault="0092684D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92684D" w:rsidRDefault="0092684D" w:rsidP="0092684D">
      <w:pPr>
        <w:tabs>
          <w:tab w:val="num" w:pos="709"/>
        </w:tabs>
        <w:ind w:left="709" w:hanging="283"/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EF" w:rsidRDefault="006158EF" w:rsidP="0038231F">
      <w:pPr>
        <w:spacing w:after="0" w:line="240" w:lineRule="auto"/>
      </w:pPr>
      <w:r>
        <w:separator/>
      </w:r>
    </w:p>
  </w:endnote>
  <w:endnote w:type="continuationSeparator" w:id="0">
    <w:p w:rsidR="006158EF" w:rsidRDefault="006158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07A6E" w:rsidRDefault="00BF49B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07A6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  <w:p w:rsidR="0027560C" w:rsidRPr="0027560C" w:rsidRDefault="00B07A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noProof/>
            <w:lang w:eastAsia="pl-PL"/>
          </w:rPr>
          <w:drawing>
            <wp:inline distT="0" distB="0" distL="0" distR="0">
              <wp:extent cx="3219450" cy="466725"/>
              <wp:effectExtent l="19050" t="0" r="0" b="0"/>
              <wp:docPr id="1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194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C6945" w:rsidRDefault="00B07A6E">
    <w:pPr>
      <w:pStyle w:val="Stopka"/>
    </w:pPr>
    <w:r w:rsidRPr="00F414B9">
      <w:rPr>
        <w:color w:val="365F91"/>
        <w:sz w:val="18"/>
        <w:szCs w:val="18"/>
      </w:rPr>
      <w:t>Projekt dofinansowany przez Unię Europejską – ze środków Europejskiego Funduszu Rozwoju Regionalnego (EFRR)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EF" w:rsidRDefault="006158EF" w:rsidP="0038231F">
      <w:pPr>
        <w:spacing w:after="0" w:line="240" w:lineRule="auto"/>
      </w:pPr>
      <w:r>
        <w:separator/>
      </w:r>
    </w:p>
  </w:footnote>
  <w:footnote w:type="continuationSeparator" w:id="0">
    <w:p w:rsidR="006158EF" w:rsidRDefault="006158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314D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560C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C2CC1"/>
    <w:rsid w:val="007D615A"/>
    <w:rsid w:val="007E25BD"/>
    <w:rsid w:val="007E2F69"/>
    <w:rsid w:val="007F2731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A6E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BF49B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F233-E25E-4D4C-9B91-DF5AEFF7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mwollej</cp:lastModifiedBy>
  <cp:revision>25</cp:revision>
  <cp:lastPrinted>2016-07-26T08:32:00Z</cp:lastPrinted>
  <dcterms:created xsi:type="dcterms:W3CDTF">2016-10-19T06:24:00Z</dcterms:created>
  <dcterms:modified xsi:type="dcterms:W3CDTF">2019-01-23T14:00:00Z</dcterms:modified>
</cp:coreProperties>
</file>